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8EBB6" w14:textId="77777777" w:rsidR="00CD3201" w:rsidRPr="00CD76C2" w:rsidRDefault="00CD3201" w:rsidP="00111272">
      <w:pPr>
        <w:tabs>
          <w:tab w:val="left" w:pos="3049"/>
        </w:tabs>
        <w:spacing w:after="0" w:line="240" w:lineRule="auto"/>
        <w:rPr>
          <w:rFonts w:cs="Arial"/>
          <w:sz w:val="28"/>
          <w:u w:val="single"/>
        </w:rPr>
      </w:pPr>
    </w:p>
    <w:p w14:paraId="3CE4F04A" w14:textId="418EB194" w:rsidR="00A24E98" w:rsidRDefault="00A24E98" w:rsidP="00111272">
      <w:pPr>
        <w:pStyle w:val="Ttulo1"/>
        <w:spacing w:line="240" w:lineRule="auto"/>
        <w:jc w:val="left"/>
        <w:rPr>
          <w:sz w:val="28"/>
          <w:szCs w:val="28"/>
        </w:rPr>
      </w:pPr>
      <w:r w:rsidRPr="00975B51">
        <w:rPr>
          <w:sz w:val="28"/>
          <w:szCs w:val="28"/>
        </w:rPr>
        <w:t>Reseña N°1:</w:t>
      </w:r>
      <w:r w:rsidR="00D324EB">
        <w:rPr>
          <w:sz w:val="28"/>
          <w:szCs w:val="28"/>
        </w:rPr>
        <w:t xml:space="preserve"> </w:t>
      </w:r>
      <w:r w:rsidR="00C23EFC">
        <w:rPr>
          <w:sz w:val="28"/>
          <w:szCs w:val="28"/>
        </w:rPr>
        <w:t xml:space="preserve">“Estado, Sociedad, Políticas Públicas” de Bruno </w:t>
      </w:r>
      <w:proofErr w:type="spellStart"/>
      <w:r w:rsidR="00C23EFC">
        <w:rPr>
          <w:sz w:val="28"/>
          <w:szCs w:val="28"/>
        </w:rPr>
        <w:t>Jobert</w:t>
      </w:r>
      <w:proofErr w:type="spellEnd"/>
      <w:r w:rsidRPr="00975B51">
        <w:rPr>
          <w:sz w:val="28"/>
          <w:szCs w:val="28"/>
        </w:rPr>
        <w:t>.</w:t>
      </w:r>
    </w:p>
    <w:p w14:paraId="004A15E3" w14:textId="77777777" w:rsidR="007827D6" w:rsidRDefault="007827D6" w:rsidP="00111272">
      <w:pPr>
        <w:pStyle w:val="Ttulo1"/>
        <w:spacing w:line="240" w:lineRule="auto"/>
        <w:jc w:val="left"/>
        <w:rPr>
          <w:sz w:val="28"/>
          <w:szCs w:val="28"/>
        </w:rPr>
      </w:pPr>
    </w:p>
    <w:p w14:paraId="1EB90613" w14:textId="3C55457E" w:rsidR="005352FA" w:rsidRPr="00A855E4" w:rsidRDefault="005352FA" w:rsidP="00A855E4">
      <w:pPr>
        <w:pStyle w:val="Ttulo1"/>
        <w:spacing w:line="240" w:lineRule="auto"/>
        <w:jc w:val="left"/>
        <w:rPr>
          <w:sz w:val="28"/>
          <w:szCs w:val="28"/>
        </w:rPr>
      </w:pPr>
      <w:r>
        <w:rPr>
          <w:sz w:val="28"/>
          <w:szCs w:val="28"/>
        </w:rPr>
        <w:t xml:space="preserve">Texto-Audio Introductorio. </w:t>
      </w:r>
    </w:p>
    <w:p w14:paraId="7F978702" w14:textId="75B41759" w:rsidR="00CD3201" w:rsidRPr="00975B51" w:rsidRDefault="00986F33" w:rsidP="00111272">
      <w:pPr>
        <w:pStyle w:val="Ttulo1"/>
        <w:spacing w:line="240" w:lineRule="auto"/>
        <w:jc w:val="left"/>
        <w:rPr>
          <w:sz w:val="24"/>
          <w:szCs w:val="24"/>
        </w:rPr>
      </w:pPr>
      <w:r w:rsidRPr="00975B51">
        <w:rPr>
          <w:sz w:val="24"/>
          <w:szCs w:val="24"/>
        </w:rPr>
        <w:t>Proyecto</w:t>
      </w:r>
      <w:r w:rsidR="00CD3201" w:rsidRPr="00975B51">
        <w:rPr>
          <w:sz w:val="24"/>
          <w:szCs w:val="24"/>
        </w:rPr>
        <w:t>:</w:t>
      </w:r>
      <w:r w:rsidR="00A82F2A" w:rsidRPr="00975B51">
        <w:rPr>
          <w:sz w:val="24"/>
          <w:szCs w:val="24"/>
        </w:rPr>
        <w:t xml:space="preserve"> </w:t>
      </w:r>
      <w:r w:rsidR="00745744" w:rsidRPr="00975B51">
        <w:rPr>
          <w:sz w:val="24"/>
          <w:szCs w:val="24"/>
        </w:rPr>
        <w:t xml:space="preserve">Procurando la </w:t>
      </w:r>
      <w:r w:rsidR="00A82F2A" w:rsidRPr="00975B51">
        <w:rPr>
          <w:sz w:val="24"/>
          <w:szCs w:val="24"/>
        </w:rPr>
        <w:t xml:space="preserve">Accesibilidad </w:t>
      </w:r>
      <w:r w:rsidR="00745744" w:rsidRPr="00975B51">
        <w:rPr>
          <w:sz w:val="24"/>
          <w:szCs w:val="24"/>
        </w:rPr>
        <w:t>Universal</w:t>
      </w:r>
      <w:r w:rsidRPr="00975B51">
        <w:rPr>
          <w:sz w:val="24"/>
          <w:szCs w:val="24"/>
        </w:rPr>
        <w:t xml:space="preserve"> </w:t>
      </w:r>
      <w:r w:rsidR="00644069" w:rsidRPr="00975B51">
        <w:rPr>
          <w:sz w:val="24"/>
          <w:szCs w:val="24"/>
        </w:rPr>
        <w:t>(P</w:t>
      </w:r>
      <w:r w:rsidR="003650D8">
        <w:rPr>
          <w:sz w:val="24"/>
          <w:szCs w:val="24"/>
        </w:rPr>
        <w:t>L</w:t>
      </w:r>
      <w:r w:rsidR="00745744" w:rsidRPr="00975B51">
        <w:rPr>
          <w:sz w:val="24"/>
          <w:szCs w:val="24"/>
        </w:rPr>
        <w:t>AU)</w:t>
      </w:r>
    </w:p>
    <w:p w14:paraId="4D0DB7A7" w14:textId="52CD4B71" w:rsidR="003C2346" w:rsidRPr="00975B51" w:rsidRDefault="00CD3201" w:rsidP="00111272">
      <w:pPr>
        <w:pStyle w:val="Ttulo1"/>
        <w:spacing w:line="240" w:lineRule="auto"/>
        <w:jc w:val="left"/>
        <w:rPr>
          <w:sz w:val="24"/>
          <w:szCs w:val="24"/>
        </w:rPr>
      </w:pPr>
      <w:r w:rsidRPr="00975B51">
        <w:rPr>
          <w:sz w:val="24"/>
          <w:szCs w:val="24"/>
        </w:rPr>
        <w:t xml:space="preserve">Curso Sociología de las </w:t>
      </w:r>
      <w:r w:rsidR="00986F33" w:rsidRPr="00975B51">
        <w:rPr>
          <w:sz w:val="24"/>
          <w:szCs w:val="24"/>
        </w:rPr>
        <w:t>Políticas Públicas 2019.</w:t>
      </w:r>
    </w:p>
    <w:p w14:paraId="774EEBDA" w14:textId="77777777" w:rsidR="00A855E4" w:rsidRDefault="00A855E4">
      <w:pPr>
        <w:pStyle w:val="Ttulo2"/>
        <w:spacing w:line="240" w:lineRule="auto"/>
      </w:pPr>
    </w:p>
    <w:p w14:paraId="7C28B26A" w14:textId="2E57BF34" w:rsidR="00C95046" w:rsidRPr="00C95046" w:rsidRDefault="00745744">
      <w:pPr>
        <w:pStyle w:val="Ttulo2"/>
        <w:spacing w:line="240" w:lineRule="auto"/>
      </w:pPr>
      <w:bookmarkStart w:id="0" w:name="_GoBack"/>
      <w:bookmarkEnd w:id="0"/>
      <w:r w:rsidRPr="00CD76C2">
        <w:t>1) Presentación del “reseñador/a” e Introducción del texto</w:t>
      </w:r>
      <w:r w:rsidR="00C93824" w:rsidRPr="00CD76C2">
        <w:t>.</w:t>
      </w:r>
    </w:p>
    <w:p w14:paraId="368F9CA2" w14:textId="4D7C6425" w:rsidR="00C23EFC" w:rsidRDefault="00C23EFC" w:rsidP="00C23EFC">
      <w:pPr>
        <w:spacing w:after="0" w:line="240" w:lineRule="auto"/>
        <w:rPr>
          <w:rFonts w:cs="Arial"/>
          <w:szCs w:val="24"/>
          <w:shd w:val="clear" w:color="auto" w:fill="FFFFFF"/>
        </w:rPr>
      </w:pPr>
      <w:r w:rsidRPr="00C23EFC">
        <w:rPr>
          <w:rFonts w:cs="Arial"/>
          <w:szCs w:val="24"/>
          <w:shd w:val="clear" w:color="auto" w:fill="FFFFFF"/>
        </w:rPr>
        <w:t>Hola, somos Alexis Villanueva y Adolfo González, estudiantes de la carrera de sociología.</w:t>
      </w:r>
    </w:p>
    <w:p w14:paraId="381ABEE7" w14:textId="77777777" w:rsidR="00C23EFC" w:rsidRPr="00C23EFC" w:rsidRDefault="00C23EFC" w:rsidP="00C23EFC">
      <w:pPr>
        <w:spacing w:after="0" w:line="240" w:lineRule="auto"/>
        <w:rPr>
          <w:rFonts w:cs="Arial"/>
          <w:szCs w:val="24"/>
          <w:shd w:val="clear" w:color="auto" w:fill="FFFFFF"/>
        </w:rPr>
      </w:pPr>
    </w:p>
    <w:p w14:paraId="3E78B8FC" w14:textId="751A6720" w:rsidR="00C23EFC" w:rsidRDefault="00C23EFC" w:rsidP="00C23EFC">
      <w:pPr>
        <w:spacing w:after="0" w:line="240" w:lineRule="auto"/>
        <w:rPr>
          <w:rFonts w:cs="Arial"/>
          <w:szCs w:val="24"/>
          <w:shd w:val="clear" w:color="auto" w:fill="FFFFFF"/>
        </w:rPr>
      </w:pPr>
      <w:r w:rsidRPr="00C23EFC">
        <w:rPr>
          <w:rFonts w:cs="Arial"/>
          <w:szCs w:val="24"/>
          <w:shd w:val="clear" w:color="auto" w:fill="FFFFFF"/>
        </w:rPr>
        <w:t xml:space="preserve">A continuación, invitamos a una revisión por el texto del autor Bruno </w:t>
      </w:r>
      <w:proofErr w:type="spellStart"/>
      <w:r w:rsidRPr="00C23EFC">
        <w:rPr>
          <w:rFonts w:cs="Arial"/>
          <w:szCs w:val="24"/>
          <w:shd w:val="clear" w:color="auto" w:fill="FFFFFF"/>
        </w:rPr>
        <w:t>Jobert</w:t>
      </w:r>
      <w:proofErr w:type="spellEnd"/>
      <w:r w:rsidRPr="00C23EFC">
        <w:rPr>
          <w:rFonts w:cs="Arial"/>
          <w:szCs w:val="24"/>
          <w:shd w:val="clear" w:color="auto" w:fill="FFFFFF"/>
        </w:rPr>
        <w:t>, titulado "Estado, Sociedad, Políticas Públicas".</w:t>
      </w:r>
    </w:p>
    <w:p w14:paraId="10F33435" w14:textId="77777777" w:rsidR="00C23EFC" w:rsidRPr="00C23EFC" w:rsidRDefault="00C23EFC" w:rsidP="00C23EFC">
      <w:pPr>
        <w:spacing w:after="0" w:line="240" w:lineRule="auto"/>
        <w:rPr>
          <w:rFonts w:cs="Arial"/>
          <w:szCs w:val="24"/>
          <w:shd w:val="clear" w:color="auto" w:fill="FFFFFF"/>
        </w:rPr>
      </w:pPr>
    </w:p>
    <w:p w14:paraId="385D75FC" w14:textId="5D269936" w:rsidR="00C23EFC" w:rsidRDefault="00C23EFC" w:rsidP="00C23EFC">
      <w:pPr>
        <w:spacing w:after="0" w:line="240" w:lineRule="auto"/>
        <w:rPr>
          <w:rFonts w:cs="Arial"/>
          <w:szCs w:val="24"/>
          <w:shd w:val="clear" w:color="auto" w:fill="FFFFFF"/>
        </w:rPr>
      </w:pPr>
      <w:r w:rsidRPr="00C23EFC">
        <w:rPr>
          <w:rFonts w:cs="Arial"/>
          <w:szCs w:val="24"/>
          <w:shd w:val="clear" w:color="auto" w:fill="FFFFFF"/>
        </w:rPr>
        <w:t>El texto, o al menos los capítulos que de él revisaremos, se enfocan en los actores que influyen en la acción estatal, en el vínculo entre Estado y sociedad en materia de políticas públicas y, a lo largo del capítulo dos, de las dinámicas que se dan en esta relación, considerando además la relación entre las ciencias sociales y el Estado, respecto al papel que ambos poseen (y, en ocasiones, comparten) en la toma de decisiones políticas.</w:t>
      </w:r>
    </w:p>
    <w:p w14:paraId="2CD0A328" w14:textId="77777777" w:rsidR="00C23EFC" w:rsidRPr="00C23EFC" w:rsidRDefault="00C23EFC" w:rsidP="00C23EFC">
      <w:pPr>
        <w:spacing w:after="0" w:line="240" w:lineRule="auto"/>
        <w:rPr>
          <w:rFonts w:cs="Arial"/>
          <w:szCs w:val="24"/>
          <w:shd w:val="clear" w:color="auto" w:fill="FFFFFF"/>
        </w:rPr>
      </w:pPr>
    </w:p>
    <w:p w14:paraId="74842799" w14:textId="5B0FF6A5" w:rsidR="00C23EFC" w:rsidRDefault="00C23EFC" w:rsidP="00C23EFC">
      <w:pPr>
        <w:spacing w:after="0" w:line="240" w:lineRule="auto"/>
        <w:rPr>
          <w:rFonts w:cs="Arial"/>
          <w:szCs w:val="24"/>
          <w:shd w:val="clear" w:color="auto" w:fill="FFFFFF"/>
        </w:rPr>
      </w:pPr>
      <w:r w:rsidRPr="00C23EFC">
        <w:rPr>
          <w:rFonts w:cs="Arial"/>
          <w:szCs w:val="24"/>
          <w:shd w:val="clear" w:color="auto" w:fill="FFFFFF"/>
        </w:rPr>
        <w:t>Uno de los elementos más valiosos que hay presente en el texto es la perspectiva global desde la que el autor busca posicionarse, considerando experiencias empíricas de todo el mundo y contrastándolas mutuamente, lo que conlleva a una visión realista y crítica respecto a la relación Estado, sociedad y políticas públicas, que es el foco central del texto.</w:t>
      </w:r>
    </w:p>
    <w:p w14:paraId="0E75EBDD" w14:textId="77777777" w:rsidR="00C23EFC" w:rsidRPr="00C23EFC" w:rsidRDefault="00C23EFC" w:rsidP="00C23EFC">
      <w:pPr>
        <w:spacing w:after="0" w:line="240" w:lineRule="auto"/>
        <w:rPr>
          <w:rFonts w:cs="Arial"/>
          <w:szCs w:val="24"/>
          <w:shd w:val="clear" w:color="auto" w:fill="FFFFFF"/>
        </w:rPr>
      </w:pPr>
    </w:p>
    <w:p w14:paraId="59795B2C" w14:textId="6BE791F9" w:rsidR="00884E6D" w:rsidRDefault="00C23EFC" w:rsidP="00C23EFC">
      <w:pPr>
        <w:spacing w:after="0" w:line="240" w:lineRule="auto"/>
        <w:rPr>
          <w:rFonts w:cs="Arial"/>
          <w:szCs w:val="24"/>
          <w:shd w:val="clear" w:color="auto" w:fill="FFFFFF"/>
        </w:rPr>
      </w:pPr>
      <w:r w:rsidRPr="00C23EFC">
        <w:rPr>
          <w:rFonts w:cs="Arial"/>
          <w:szCs w:val="24"/>
          <w:shd w:val="clear" w:color="auto" w:fill="FFFFFF"/>
        </w:rPr>
        <w:t>Al decir que es una visión realista y crítica, hacemos hincapié en la posición que el autor toma respecto de visiones más optimistas respecto al rol de las políticas públicas y el Estado en la esfera política, cuestionándolas de forma implícita en sus enunciados. En este sentido, el gran aporte del texto al aprendizaje de las políticas públicas consiste en la configuración de un esquema de la relación entre Estado, sociedad y políticas públicas, que se ve alimentado con ejemplos y situaciones reales que sustentan la visión del autor.</w:t>
      </w:r>
    </w:p>
    <w:p w14:paraId="59675BA1" w14:textId="77777777" w:rsidR="00CF384F" w:rsidRPr="00C95046" w:rsidRDefault="00CF384F">
      <w:pPr>
        <w:spacing w:after="0" w:line="240" w:lineRule="auto"/>
        <w:rPr>
          <w:rFonts w:cs="Arial"/>
          <w:szCs w:val="24"/>
          <w:shd w:val="clear" w:color="auto" w:fill="FFFFFF"/>
        </w:rPr>
      </w:pPr>
    </w:p>
    <w:p w14:paraId="6389A2C3" w14:textId="1D4FF06E" w:rsidR="00C95046" w:rsidRDefault="00413B5A">
      <w:pPr>
        <w:pStyle w:val="Ttulo2"/>
        <w:spacing w:line="240" w:lineRule="auto"/>
      </w:pPr>
      <w:r w:rsidRPr="00CD76C2">
        <w:t xml:space="preserve">2) Contextualización </w:t>
      </w:r>
      <w:r w:rsidR="00C93824" w:rsidRPr="00CD76C2">
        <w:t xml:space="preserve">y Elementos Centrales </w:t>
      </w:r>
      <w:r w:rsidRPr="00CD76C2">
        <w:t>del texto</w:t>
      </w:r>
      <w:r w:rsidR="00745744" w:rsidRPr="00CD76C2">
        <w:t>.</w:t>
      </w:r>
    </w:p>
    <w:p w14:paraId="5DBFEC31" w14:textId="7D124950" w:rsidR="00C23EFC" w:rsidRDefault="00C23EFC" w:rsidP="00C23EFC">
      <w:pPr>
        <w:spacing w:after="0"/>
      </w:pPr>
      <w:r>
        <w:t>Hola a todos y todas.</w:t>
      </w:r>
    </w:p>
    <w:p w14:paraId="41936A5D" w14:textId="77777777" w:rsidR="00C23EFC" w:rsidRDefault="00C23EFC" w:rsidP="00C23EFC">
      <w:pPr>
        <w:spacing w:after="0"/>
      </w:pPr>
    </w:p>
    <w:p w14:paraId="26D5052B" w14:textId="4F6445A1" w:rsidR="00C23EFC" w:rsidRDefault="00C23EFC" w:rsidP="00C23EFC">
      <w:pPr>
        <w:spacing w:after="0"/>
      </w:pPr>
      <w:r>
        <w:t>Tras la introducción al texto "Estado, Sociedad, Políticas Públicas", presentamos ahora una contextualización del autor para luego describir los elementos centrales presentes en el texto.</w:t>
      </w:r>
    </w:p>
    <w:p w14:paraId="54D01524" w14:textId="77777777" w:rsidR="00C23EFC" w:rsidRDefault="00C23EFC" w:rsidP="00C23EFC">
      <w:pPr>
        <w:spacing w:after="0"/>
      </w:pPr>
    </w:p>
    <w:p w14:paraId="553415A4" w14:textId="4DC7F63F" w:rsidR="00C23EFC" w:rsidRDefault="00C23EFC" w:rsidP="00C23EFC">
      <w:pPr>
        <w:spacing w:after="0"/>
      </w:pPr>
      <w:r>
        <w:t xml:space="preserve">Si bien no hay demasiada información respecto al autor, se señala que es un politólogo francés enfocado principalmente en el rol del Estado, los Estados </w:t>
      </w:r>
      <w:r>
        <w:lastRenderedPageBreak/>
        <w:t>modernos y el papel de las políticas públicas en lo que se puede denominar la "lucha política". Nos gustaría poder entregar información más nutrida al respecto, pero toda la información que pudimos encontrar estaba en francés, lengua que desconocemos.</w:t>
      </w:r>
    </w:p>
    <w:p w14:paraId="0B3EA582" w14:textId="77777777" w:rsidR="00C23EFC" w:rsidRDefault="00C23EFC" w:rsidP="00C23EFC">
      <w:pPr>
        <w:spacing w:after="0"/>
      </w:pPr>
    </w:p>
    <w:p w14:paraId="4A2F184F" w14:textId="7D601ECD" w:rsidR="00C23EFC" w:rsidRDefault="00C23EFC" w:rsidP="00C23EFC">
      <w:pPr>
        <w:spacing w:after="0"/>
      </w:pPr>
      <w:r>
        <w:t>En la parte uno, se busca vincular una serie de conocimientos sobre el Estado y cómo éstos se han visto, de una u otra manera, posibilitados a partir del renacer de la pregunta por el Estado dentro del estudio de las Políticas Públicas. A continuación, se procede a realizar una revisión teórica/empírica del concepto de Estado, desde una perspectiva sociológica y politológica, buscando de alguna manera comprender los mecanismos de cohesión social y el papel del Estado dentro del tema, donde se menciona la importancia de comprender el juego del poder dentro de las relaciones políticas dentro del sistema social.</w:t>
      </w:r>
    </w:p>
    <w:p w14:paraId="6B8A8F9D" w14:textId="77777777" w:rsidR="00C23EFC" w:rsidRDefault="00C23EFC" w:rsidP="00C23EFC">
      <w:pPr>
        <w:spacing w:after="0"/>
      </w:pPr>
    </w:p>
    <w:p w14:paraId="0BC45F7A" w14:textId="3DB45EAA" w:rsidR="00C23EFC" w:rsidRDefault="00C23EFC" w:rsidP="00C23EFC">
      <w:pPr>
        <w:spacing w:after="0"/>
      </w:pPr>
      <w:r>
        <w:t>Posteriormente, se busca encontrar el lugar de las Políticas Públicas dentro de un contexto donde el Estado debe batirse alrededor de un ambiente externo, en búsqueda de la mantención de la cohesión. Aquí, emerge la crítica a los relatos que elevan a los políticos o creadores de políticas públicas como perfectos conocedores de los problemas que atañen al sistema social. Esta ficción, dice el autor, no es necesaria. El autor busca, en esta primera parte, explicar de qué manera se dan las relaciones entre el Estado y sus diferentes actores: burócratas, políticos, entre otros, y su eventual relación con las políticas públicas.</w:t>
      </w:r>
    </w:p>
    <w:p w14:paraId="4BA07780" w14:textId="77777777" w:rsidR="00C23EFC" w:rsidRDefault="00C23EFC" w:rsidP="00C23EFC">
      <w:pPr>
        <w:spacing w:after="0"/>
      </w:pPr>
    </w:p>
    <w:p w14:paraId="078F7775" w14:textId="661537DF" w:rsidR="00C23EFC" w:rsidRDefault="00C23EFC" w:rsidP="00C23EFC">
      <w:pPr>
        <w:spacing w:after="0"/>
      </w:pPr>
      <w:r>
        <w:t>Para la parte dos, el texto se arraiga sobre el concepto de ‘referencial’ y lo emplea como un elemento fundamental en el análisis de las mutaciones de la acción pública y la decisión política. El enfoque aquí mantiene la perspectiva empírica que predomina a lo largo del texto, pero adquiere un grado de abstracción al proponer un esquema de relaciones para explicar la evolución de “el pensar” las políticas públicas.</w:t>
      </w:r>
    </w:p>
    <w:p w14:paraId="570D6610" w14:textId="77777777" w:rsidR="00C23EFC" w:rsidRDefault="00C23EFC" w:rsidP="00C23EFC">
      <w:pPr>
        <w:spacing w:after="0"/>
      </w:pPr>
    </w:p>
    <w:p w14:paraId="25E67675" w14:textId="38115DE9" w:rsidR="00C23EFC" w:rsidRDefault="00C23EFC" w:rsidP="00C23EFC">
      <w:pPr>
        <w:spacing w:after="0"/>
      </w:pPr>
      <w:r>
        <w:t>Una consideración importante acá es la relevancia que provee a las representaciones en la legitimación e institucionalización de esquemas de interpretación que otorgan un trasfondo a lo que denomina “referenciales”, cuya explicación profundiza al plantear un paralelo con el concepto de “paradigmas científicos”.</w:t>
      </w:r>
    </w:p>
    <w:p w14:paraId="0D4C9548" w14:textId="77777777" w:rsidR="00C23EFC" w:rsidRDefault="00C23EFC" w:rsidP="00C23EFC">
      <w:pPr>
        <w:spacing w:after="0"/>
      </w:pPr>
    </w:p>
    <w:p w14:paraId="1EC77864" w14:textId="155B2DC3" w:rsidR="00D324EB" w:rsidRPr="004F50AC" w:rsidRDefault="00C23EFC" w:rsidP="00C23EFC">
      <w:pPr>
        <w:spacing w:after="0"/>
      </w:pPr>
      <w:r>
        <w:t>En torno a esta analogía, explica las dinámicas que operan en la relación entre actores sociales, esquemas de interpretación, valores y símbolos en la esfera de la acción pública, para dar forma a una visión global sobre las dinámicas de cambio que configuran, limitan o permiten la acción política desde la identificación de un problema hasta la intervención sobre éste.</w:t>
      </w:r>
    </w:p>
    <w:p w14:paraId="2F8FAE4F" w14:textId="77777777" w:rsidR="00975B51" w:rsidRDefault="00975B51">
      <w:pPr>
        <w:pStyle w:val="Ttulo2"/>
        <w:spacing w:line="240" w:lineRule="auto"/>
      </w:pPr>
    </w:p>
    <w:p w14:paraId="44B2D9F5" w14:textId="77777777" w:rsidR="00975B51" w:rsidRPr="00CD76C2" w:rsidRDefault="00975B51">
      <w:pPr>
        <w:pStyle w:val="Ttulo2"/>
        <w:spacing w:line="240" w:lineRule="auto"/>
      </w:pPr>
      <w:r w:rsidRPr="00CD76C2">
        <w:t>3) Preguntas básicas para tener en mente durante la lectura-escucha del texto.</w:t>
      </w:r>
    </w:p>
    <w:p w14:paraId="0AF44883" w14:textId="094D386E" w:rsidR="00C23EFC" w:rsidRDefault="00C23EFC" w:rsidP="00C23EFC">
      <w:pPr>
        <w:spacing w:after="0" w:line="240" w:lineRule="auto"/>
        <w:rPr>
          <w:rFonts w:eastAsia="Arial" w:cs="Arial"/>
          <w:szCs w:val="24"/>
        </w:rPr>
      </w:pPr>
      <w:r w:rsidRPr="00C23EFC">
        <w:rPr>
          <w:rFonts w:eastAsia="Arial" w:cs="Arial"/>
          <w:szCs w:val="24"/>
        </w:rPr>
        <w:t xml:space="preserve">A continuación, te recomendamos recuerdes esta pregunta a lo largo del texto. Te servirá para poder ejercitar tu comprensión </w:t>
      </w:r>
      <w:proofErr w:type="gramStart"/>
      <w:r w:rsidRPr="00C23EFC">
        <w:rPr>
          <w:rFonts w:eastAsia="Arial" w:cs="Arial"/>
          <w:szCs w:val="24"/>
        </w:rPr>
        <w:t>del mismo</w:t>
      </w:r>
      <w:proofErr w:type="gramEnd"/>
      <w:r w:rsidRPr="00C23EFC">
        <w:rPr>
          <w:rFonts w:eastAsia="Arial" w:cs="Arial"/>
          <w:szCs w:val="24"/>
        </w:rPr>
        <w:t>, como también para pensar de una manera un poco más crítica el tema que abordará</w:t>
      </w:r>
      <w:r>
        <w:rPr>
          <w:rFonts w:eastAsia="Arial" w:cs="Arial"/>
          <w:szCs w:val="24"/>
        </w:rPr>
        <w:t>.</w:t>
      </w:r>
    </w:p>
    <w:p w14:paraId="727A8FD3" w14:textId="77777777" w:rsidR="00C23EFC" w:rsidRPr="00C23EFC" w:rsidRDefault="00C23EFC" w:rsidP="00C23EFC">
      <w:pPr>
        <w:spacing w:after="0" w:line="240" w:lineRule="auto"/>
        <w:rPr>
          <w:rFonts w:eastAsia="Arial" w:cs="Arial"/>
          <w:szCs w:val="24"/>
        </w:rPr>
      </w:pPr>
    </w:p>
    <w:p w14:paraId="30268E47" w14:textId="588E8109" w:rsidR="00D324EB" w:rsidRDefault="00C23EFC" w:rsidP="00C23EFC">
      <w:pPr>
        <w:spacing w:after="0" w:line="240" w:lineRule="auto"/>
        <w:rPr>
          <w:rFonts w:eastAsia="Arial" w:cs="Arial"/>
          <w:szCs w:val="24"/>
        </w:rPr>
      </w:pPr>
      <w:r w:rsidRPr="00C23EFC">
        <w:rPr>
          <w:rFonts w:eastAsia="Arial" w:cs="Arial"/>
          <w:szCs w:val="24"/>
        </w:rPr>
        <w:t>El autor destaca la relevancia de la analogía entre el concepto de referencial y el de paradigma científico, afirmando su importancia no solo en la comprensión del concepto, sino también en la consideración sobre cómo estos operan, ¿cómo se caracteriza esta analogía y qué utilidad tiene en el análisis de los referenciales de las políticas públicas y sus transformaciones a lo largo del tiempo?</w:t>
      </w:r>
    </w:p>
    <w:p w14:paraId="138333DD" w14:textId="77777777" w:rsidR="00C23EFC" w:rsidRDefault="00C23EFC">
      <w:pPr>
        <w:spacing w:after="0" w:line="240" w:lineRule="auto"/>
        <w:rPr>
          <w:rFonts w:eastAsia="Arial" w:cs="Arial"/>
          <w:szCs w:val="24"/>
        </w:rPr>
      </w:pPr>
    </w:p>
    <w:p w14:paraId="032B2BD0" w14:textId="2B69741C" w:rsidR="00D324EB" w:rsidRDefault="008B56DD">
      <w:pPr>
        <w:spacing w:after="0" w:line="240" w:lineRule="auto"/>
        <w:rPr>
          <w:rFonts w:eastAsia="Arial" w:cs="Arial"/>
          <w:szCs w:val="24"/>
        </w:rPr>
      </w:pPr>
      <w:r>
        <w:rPr>
          <w:rFonts w:eastAsia="Arial" w:cs="Arial"/>
          <w:szCs w:val="24"/>
        </w:rPr>
        <w:t>Mucha suerte en la escucha-lectura del texto</w:t>
      </w:r>
      <w:r w:rsidR="007827D6">
        <w:rPr>
          <w:rFonts w:eastAsia="Arial" w:cs="Arial"/>
          <w:szCs w:val="24"/>
        </w:rPr>
        <w:t>. Aquí te entregamos su referencia bibliográfica para que sepas como citarlo:</w:t>
      </w:r>
    </w:p>
    <w:p w14:paraId="6B1B7591" w14:textId="3D7335F9" w:rsidR="00D324EB" w:rsidRDefault="00D324EB">
      <w:pPr>
        <w:spacing w:after="0" w:line="240" w:lineRule="auto"/>
        <w:rPr>
          <w:rFonts w:eastAsia="Arial" w:cs="Arial"/>
          <w:szCs w:val="24"/>
        </w:rPr>
      </w:pPr>
    </w:p>
    <w:p w14:paraId="0BC0BD5A" w14:textId="77777777" w:rsidR="00C23EFC" w:rsidRPr="00C23EFC" w:rsidRDefault="00C23EFC" w:rsidP="00C23EFC">
      <w:pPr>
        <w:spacing w:after="0" w:line="240" w:lineRule="auto"/>
        <w:rPr>
          <w:rFonts w:eastAsiaTheme="majorEastAsia" w:cs="Arial"/>
          <w:b/>
          <w:bCs/>
          <w:sz w:val="28"/>
          <w:szCs w:val="26"/>
        </w:rPr>
      </w:pPr>
      <w:proofErr w:type="spellStart"/>
      <w:r w:rsidRPr="00C23EFC">
        <w:rPr>
          <w:rFonts w:eastAsiaTheme="majorEastAsia" w:cs="Arial"/>
          <w:b/>
          <w:bCs/>
          <w:sz w:val="28"/>
          <w:szCs w:val="26"/>
        </w:rPr>
        <w:t>Jobert</w:t>
      </w:r>
      <w:proofErr w:type="spellEnd"/>
      <w:r w:rsidRPr="00C23EFC">
        <w:rPr>
          <w:rFonts w:eastAsiaTheme="majorEastAsia" w:cs="Arial"/>
          <w:b/>
          <w:bCs/>
          <w:sz w:val="28"/>
          <w:szCs w:val="26"/>
        </w:rPr>
        <w:t>, Bruno (2004). Estado, sociedad, políticas</w:t>
      </w:r>
    </w:p>
    <w:p w14:paraId="40F880B7" w14:textId="77777777" w:rsidR="00C23EFC" w:rsidRDefault="00C23EFC" w:rsidP="00C23EFC">
      <w:pPr>
        <w:spacing w:after="0" w:line="240" w:lineRule="auto"/>
        <w:rPr>
          <w:rFonts w:eastAsiaTheme="majorEastAsia" w:cs="Arial"/>
          <w:b/>
          <w:bCs/>
          <w:sz w:val="28"/>
          <w:szCs w:val="26"/>
        </w:rPr>
      </w:pPr>
      <w:r w:rsidRPr="00C23EFC">
        <w:rPr>
          <w:rFonts w:eastAsiaTheme="majorEastAsia" w:cs="Arial"/>
          <w:b/>
          <w:bCs/>
          <w:sz w:val="28"/>
          <w:szCs w:val="26"/>
        </w:rPr>
        <w:t>públicas. Lom Ediciones. Capitulo uno, capitulo dos y capitulo cuatro.</w:t>
      </w:r>
    </w:p>
    <w:p w14:paraId="12CA01BB" w14:textId="62D5D926" w:rsidR="008B56DD" w:rsidRDefault="007827D6" w:rsidP="00C23EFC">
      <w:pPr>
        <w:spacing w:after="0" w:line="240" w:lineRule="auto"/>
        <w:rPr>
          <w:rFonts w:eastAsia="Arial" w:cs="Arial"/>
          <w:szCs w:val="24"/>
        </w:rPr>
      </w:pPr>
      <w:r>
        <w:rPr>
          <w:rFonts w:eastAsia="Arial" w:cs="Arial"/>
          <w:szCs w:val="24"/>
        </w:rPr>
        <w:t xml:space="preserve"> </w:t>
      </w:r>
      <w:r w:rsidR="008B56DD">
        <w:rPr>
          <w:rFonts w:eastAsia="Arial" w:cs="Arial"/>
          <w:szCs w:val="24"/>
        </w:rPr>
        <w:t xml:space="preserve"> </w:t>
      </w:r>
    </w:p>
    <w:p w14:paraId="564BFE2C" w14:textId="388A1454" w:rsidR="00975B51" w:rsidRDefault="007827D6">
      <w:pPr>
        <w:spacing w:after="0" w:line="240" w:lineRule="auto"/>
        <w:rPr>
          <w:rFonts w:eastAsia="Arial" w:cs="Arial"/>
          <w:b/>
          <w:bCs/>
          <w:szCs w:val="24"/>
        </w:rPr>
      </w:pPr>
      <w:r>
        <w:rPr>
          <w:rFonts w:eastAsia="Arial" w:cs="Arial"/>
          <w:szCs w:val="24"/>
        </w:rPr>
        <w:t xml:space="preserve">Por favor, ahora pasa </w:t>
      </w:r>
      <w:r w:rsidR="00297301">
        <w:rPr>
          <w:rFonts w:eastAsia="Arial" w:cs="Arial"/>
          <w:szCs w:val="24"/>
        </w:rPr>
        <w:t>a escuchar el</w:t>
      </w:r>
      <w:r>
        <w:rPr>
          <w:rFonts w:eastAsia="Arial" w:cs="Arial"/>
          <w:szCs w:val="24"/>
        </w:rPr>
        <w:t xml:space="preserve"> audio del texto. </w:t>
      </w:r>
    </w:p>
    <w:sectPr w:rsidR="00975B51" w:rsidSect="000169FD">
      <w:headerReference w:type="default" r:id="rId7"/>
      <w:footerReference w:type="even" r:id="rId8"/>
      <w:footerReference w:type="default" r:id="rId9"/>
      <w:pgSz w:w="12240" w:h="15840"/>
      <w:pgMar w:top="1668" w:right="170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C4914E" w14:textId="77777777" w:rsidR="004C4413" w:rsidRDefault="004C4413" w:rsidP="00986F33">
      <w:pPr>
        <w:spacing w:after="0" w:line="240" w:lineRule="auto"/>
      </w:pPr>
      <w:r>
        <w:separator/>
      </w:r>
    </w:p>
  </w:endnote>
  <w:endnote w:type="continuationSeparator" w:id="0">
    <w:p w14:paraId="72554596" w14:textId="77777777" w:rsidR="004C4413" w:rsidRDefault="004C4413" w:rsidP="00986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63200" w14:textId="77777777" w:rsidR="00E93B2B" w:rsidRDefault="00E93B2B"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F41B4E9" w14:textId="77777777" w:rsidR="00E93B2B" w:rsidRDefault="00E93B2B" w:rsidP="003A50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4161A" w14:textId="77777777" w:rsidR="00E93B2B" w:rsidRDefault="00E93B2B"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F384F">
      <w:rPr>
        <w:rStyle w:val="Nmerodepgina"/>
        <w:noProof/>
      </w:rPr>
      <w:t>3</w:t>
    </w:r>
    <w:r>
      <w:rPr>
        <w:rStyle w:val="Nmerodepgina"/>
      </w:rPr>
      <w:fldChar w:fldCharType="end"/>
    </w:r>
  </w:p>
  <w:p w14:paraId="0C35C285" w14:textId="77777777" w:rsidR="00E93B2B" w:rsidRDefault="00E93B2B" w:rsidP="003A50A9">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53C32A" w14:textId="77777777" w:rsidR="004C4413" w:rsidRDefault="004C4413" w:rsidP="00986F33">
      <w:pPr>
        <w:spacing w:after="0" w:line="240" w:lineRule="auto"/>
      </w:pPr>
      <w:r>
        <w:separator/>
      </w:r>
    </w:p>
  </w:footnote>
  <w:footnote w:type="continuationSeparator" w:id="0">
    <w:p w14:paraId="1B4F5BFB" w14:textId="77777777" w:rsidR="004C4413" w:rsidRDefault="004C4413" w:rsidP="00986F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9C23B" w14:textId="39857E67" w:rsidR="00E93B2B" w:rsidRDefault="00D219A2">
    <w:pPr>
      <w:pStyle w:val="Encabezado"/>
    </w:pPr>
    <w:r>
      <w:rPr>
        <w:noProof/>
      </w:rPr>
      <w:drawing>
        <wp:anchor distT="0" distB="0" distL="114300" distR="114300" simplePos="0" relativeHeight="251658240" behindDoc="1" locked="0" layoutInCell="1" allowOverlap="1" wp14:anchorId="514EF721" wp14:editId="0C6369CF">
          <wp:simplePos x="0" y="0"/>
          <wp:positionH relativeFrom="column">
            <wp:posOffset>-3810</wp:posOffset>
          </wp:positionH>
          <wp:positionV relativeFrom="paragraph">
            <wp:posOffset>-297180</wp:posOffset>
          </wp:positionV>
          <wp:extent cx="1704975" cy="880267"/>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2.png"/>
                  <pic:cNvPicPr/>
                </pic:nvPicPr>
                <pic:blipFill>
                  <a:blip r:embed="rId1"/>
                  <a:stretch>
                    <a:fillRect/>
                  </a:stretch>
                </pic:blipFill>
                <pic:spPr>
                  <a:xfrm>
                    <a:off x="0" y="0"/>
                    <a:ext cx="1704975" cy="88026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92CB3"/>
    <w:multiLevelType w:val="hybridMultilevel"/>
    <w:tmpl w:val="0E66B868"/>
    <w:lvl w:ilvl="0" w:tplc="FC1442DC">
      <w:start w:val="1"/>
      <w:numFmt w:val="bullet"/>
      <w:lvlText w:val=""/>
      <w:lvlJc w:val="left"/>
      <w:pPr>
        <w:ind w:left="720" w:hanging="360"/>
      </w:pPr>
      <w:rPr>
        <w:rFonts w:ascii="Symbol" w:hAnsi="Symbol" w:hint="default"/>
      </w:rPr>
    </w:lvl>
    <w:lvl w:ilvl="1" w:tplc="40161E1C">
      <w:start w:val="1"/>
      <w:numFmt w:val="bullet"/>
      <w:lvlText w:val="o"/>
      <w:lvlJc w:val="left"/>
      <w:pPr>
        <w:ind w:left="1440" w:hanging="360"/>
      </w:pPr>
      <w:rPr>
        <w:rFonts w:ascii="Courier New" w:hAnsi="Courier New" w:hint="default"/>
      </w:rPr>
    </w:lvl>
    <w:lvl w:ilvl="2" w:tplc="72E4FC1E">
      <w:start w:val="1"/>
      <w:numFmt w:val="bullet"/>
      <w:lvlText w:val=""/>
      <w:lvlJc w:val="left"/>
      <w:pPr>
        <w:ind w:left="2160" w:hanging="360"/>
      </w:pPr>
      <w:rPr>
        <w:rFonts w:ascii="Wingdings" w:hAnsi="Wingdings" w:hint="default"/>
      </w:rPr>
    </w:lvl>
    <w:lvl w:ilvl="3" w:tplc="B550679A">
      <w:start w:val="1"/>
      <w:numFmt w:val="bullet"/>
      <w:lvlText w:val=""/>
      <w:lvlJc w:val="left"/>
      <w:pPr>
        <w:ind w:left="2880" w:hanging="360"/>
      </w:pPr>
      <w:rPr>
        <w:rFonts w:ascii="Symbol" w:hAnsi="Symbol" w:hint="default"/>
      </w:rPr>
    </w:lvl>
    <w:lvl w:ilvl="4" w:tplc="F9EEDC4E">
      <w:start w:val="1"/>
      <w:numFmt w:val="bullet"/>
      <w:lvlText w:val="o"/>
      <w:lvlJc w:val="left"/>
      <w:pPr>
        <w:ind w:left="3600" w:hanging="360"/>
      </w:pPr>
      <w:rPr>
        <w:rFonts w:ascii="Courier New" w:hAnsi="Courier New" w:hint="default"/>
      </w:rPr>
    </w:lvl>
    <w:lvl w:ilvl="5" w:tplc="274A8854">
      <w:start w:val="1"/>
      <w:numFmt w:val="bullet"/>
      <w:lvlText w:val=""/>
      <w:lvlJc w:val="left"/>
      <w:pPr>
        <w:ind w:left="4320" w:hanging="360"/>
      </w:pPr>
      <w:rPr>
        <w:rFonts w:ascii="Wingdings" w:hAnsi="Wingdings" w:hint="default"/>
      </w:rPr>
    </w:lvl>
    <w:lvl w:ilvl="6" w:tplc="A4A4AF0A">
      <w:start w:val="1"/>
      <w:numFmt w:val="bullet"/>
      <w:lvlText w:val=""/>
      <w:lvlJc w:val="left"/>
      <w:pPr>
        <w:ind w:left="5040" w:hanging="360"/>
      </w:pPr>
      <w:rPr>
        <w:rFonts w:ascii="Symbol" w:hAnsi="Symbol" w:hint="default"/>
      </w:rPr>
    </w:lvl>
    <w:lvl w:ilvl="7" w:tplc="9DF2B73C">
      <w:start w:val="1"/>
      <w:numFmt w:val="bullet"/>
      <w:lvlText w:val="o"/>
      <w:lvlJc w:val="left"/>
      <w:pPr>
        <w:ind w:left="5760" w:hanging="360"/>
      </w:pPr>
      <w:rPr>
        <w:rFonts w:ascii="Courier New" w:hAnsi="Courier New" w:hint="default"/>
      </w:rPr>
    </w:lvl>
    <w:lvl w:ilvl="8" w:tplc="05C234E8">
      <w:start w:val="1"/>
      <w:numFmt w:val="bullet"/>
      <w:lvlText w:val=""/>
      <w:lvlJc w:val="left"/>
      <w:pPr>
        <w:ind w:left="6480" w:hanging="360"/>
      </w:pPr>
      <w:rPr>
        <w:rFonts w:ascii="Wingdings" w:hAnsi="Wingdings" w:hint="default"/>
      </w:rPr>
    </w:lvl>
  </w:abstractNum>
  <w:abstractNum w:abstractNumId="1" w15:restartNumberingAfterBreak="0">
    <w:nsid w:val="35704DE6"/>
    <w:multiLevelType w:val="hybridMultilevel"/>
    <w:tmpl w:val="88549B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6F33"/>
    <w:rsid w:val="000169FD"/>
    <w:rsid w:val="00017A3A"/>
    <w:rsid w:val="000650DB"/>
    <w:rsid w:val="00091FCA"/>
    <w:rsid w:val="00094A5B"/>
    <w:rsid w:val="000C77D8"/>
    <w:rsid w:val="00111272"/>
    <w:rsid w:val="001837A1"/>
    <w:rsid w:val="001B24FB"/>
    <w:rsid w:val="001E248F"/>
    <w:rsid w:val="00274A21"/>
    <w:rsid w:val="002951E7"/>
    <w:rsid w:val="00295F04"/>
    <w:rsid w:val="00297301"/>
    <w:rsid w:val="002A4C6C"/>
    <w:rsid w:val="00353333"/>
    <w:rsid w:val="003650D8"/>
    <w:rsid w:val="00386ABE"/>
    <w:rsid w:val="00393140"/>
    <w:rsid w:val="003947B0"/>
    <w:rsid w:val="003A50A9"/>
    <w:rsid w:val="003B4255"/>
    <w:rsid w:val="003C2346"/>
    <w:rsid w:val="003F4829"/>
    <w:rsid w:val="00413B5A"/>
    <w:rsid w:val="0042210D"/>
    <w:rsid w:val="004C4413"/>
    <w:rsid w:val="004C584F"/>
    <w:rsid w:val="004D316F"/>
    <w:rsid w:val="004F50AC"/>
    <w:rsid w:val="00504CF7"/>
    <w:rsid w:val="005352FA"/>
    <w:rsid w:val="005578FC"/>
    <w:rsid w:val="00614B54"/>
    <w:rsid w:val="00637CE0"/>
    <w:rsid w:val="00644069"/>
    <w:rsid w:val="00645CC5"/>
    <w:rsid w:val="00683641"/>
    <w:rsid w:val="006B18BF"/>
    <w:rsid w:val="006E74B4"/>
    <w:rsid w:val="006F3242"/>
    <w:rsid w:val="00717E5A"/>
    <w:rsid w:val="00745744"/>
    <w:rsid w:val="007503F0"/>
    <w:rsid w:val="00775569"/>
    <w:rsid w:val="0077623A"/>
    <w:rsid w:val="007827D6"/>
    <w:rsid w:val="00793EA9"/>
    <w:rsid w:val="007E73D3"/>
    <w:rsid w:val="00813852"/>
    <w:rsid w:val="00813BB4"/>
    <w:rsid w:val="00817BB4"/>
    <w:rsid w:val="00827E22"/>
    <w:rsid w:val="00884E6D"/>
    <w:rsid w:val="008B56DD"/>
    <w:rsid w:val="008D755C"/>
    <w:rsid w:val="008F1A3F"/>
    <w:rsid w:val="00975B51"/>
    <w:rsid w:val="00986F33"/>
    <w:rsid w:val="00987078"/>
    <w:rsid w:val="009D20A7"/>
    <w:rsid w:val="00A143B0"/>
    <w:rsid w:val="00A24E98"/>
    <w:rsid w:val="00A41AEA"/>
    <w:rsid w:val="00A435BB"/>
    <w:rsid w:val="00A711FE"/>
    <w:rsid w:val="00A737DF"/>
    <w:rsid w:val="00A82F2A"/>
    <w:rsid w:val="00A855E4"/>
    <w:rsid w:val="00AB3D3A"/>
    <w:rsid w:val="00AC0E2F"/>
    <w:rsid w:val="00AC24FE"/>
    <w:rsid w:val="00B44E45"/>
    <w:rsid w:val="00B6780D"/>
    <w:rsid w:val="00B90EF6"/>
    <w:rsid w:val="00BC2FC2"/>
    <w:rsid w:val="00BD02FA"/>
    <w:rsid w:val="00BF2C0D"/>
    <w:rsid w:val="00BF444D"/>
    <w:rsid w:val="00C14B59"/>
    <w:rsid w:val="00C23EFC"/>
    <w:rsid w:val="00C926B3"/>
    <w:rsid w:val="00C93824"/>
    <w:rsid w:val="00C95046"/>
    <w:rsid w:val="00CA0D23"/>
    <w:rsid w:val="00CD3201"/>
    <w:rsid w:val="00CD76C2"/>
    <w:rsid w:val="00CF384F"/>
    <w:rsid w:val="00D219A2"/>
    <w:rsid w:val="00D324EB"/>
    <w:rsid w:val="00D54B89"/>
    <w:rsid w:val="00D71930"/>
    <w:rsid w:val="00DB028F"/>
    <w:rsid w:val="00DF0923"/>
    <w:rsid w:val="00DF3DAC"/>
    <w:rsid w:val="00E21C12"/>
    <w:rsid w:val="00E6237E"/>
    <w:rsid w:val="00E76336"/>
    <w:rsid w:val="00E93B2B"/>
    <w:rsid w:val="00EA0B20"/>
    <w:rsid w:val="00F151BC"/>
    <w:rsid w:val="00F216EE"/>
    <w:rsid w:val="00F26201"/>
    <w:rsid w:val="00F73129"/>
    <w:rsid w:val="00FB22E4"/>
    <w:rsid w:val="00FB462A"/>
    <w:rsid w:val="1910A35F"/>
    <w:rsid w:val="6D6C9577"/>
    <w:rsid w:val="6F39C4AF"/>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56FBC9"/>
  <w15:docId w15:val="{8D093AF2-D373-49A3-87F4-FBFA3FADC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4EB"/>
    <w:rPr>
      <w:rFonts w:ascii="Arial" w:hAnsi="Arial"/>
      <w:sz w:val="24"/>
    </w:rPr>
  </w:style>
  <w:style w:type="paragraph" w:styleId="Ttulo1">
    <w:name w:val="heading 1"/>
    <w:basedOn w:val="Normal"/>
    <w:next w:val="Normal"/>
    <w:link w:val="Ttulo1Car"/>
    <w:uiPriority w:val="9"/>
    <w:qFormat/>
    <w:rsid w:val="00CD76C2"/>
    <w:pPr>
      <w:keepNext/>
      <w:keepLines/>
      <w:spacing w:after="0"/>
      <w:jc w:val="center"/>
      <w:outlineLvl w:val="0"/>
    </w:pPr>
    <w:rPr>
      <w:rFonts w:eastAsiaTheme="majorEastAsia" w:cstheme="majorBidi"/>
      <w:b/>
      <w:bCs/>
      <w:sz w:val="32"/>
      <w:szCs w:val="32"/>
    </w:rPr>
  </w:style>
  <w:style w:type="paragraph" w:styleId="Ttulo2">
    <w:name w:val="heading 2"/>
    <w:basedOn w:val="Normal"/>
    <w:next w:val="Normal"/>
    <w:link w:val="Ttulo2Car"/>
    <w:uiPriority w:val="9"/>
    <w:unhideWhenUsed/>
    <w:qFormat/>
    <w:rsid w:val="00CD76C2"/>
    <w:pPr>
      <w:keepNext/>
      <w:keepLines/>
      <w:spacing w:after="0"/>
      <w:outlineLvl w:val="1"/>
    </w:pPr>
    <w:rPr>
      <w:rFonts w:eastAsiaTheme="majorEastAsia" w:cstheme="majorBidi"/>
      <w:b/>
      <w:bCs/>
      <w:sz w:val="28"/>
      <w:szCs w:val="26"/>
    </w:rPr>
  </w:style>
  <w:style w:type="paragraph" w:styleId="Ttulo3">
    <w:name w:val="heading 3"/>
    <w:basedOn w:val="Normal"/>
    <w:next w:val="Normal"/>
    <w:link w:val="Ttulo3Car"/>
    <w:uiPriority w:val="9"/>
    <w:unhideWhenUsed/>
    <w:qFormat/>
    <w:rsid w:val="00CD76C2"/>
    <w:pPr>
      <w:keepNext/>
      <w:keepLines/>
      <w:spacing w:after="0"/>
      <w:outlineLvl w:val="2"/>
    </w:pPr>
    <w:rPr>
      <w:rFonts w:eastAsiaTheme="majorEastAsia" w:cstheme="majorBidi"/>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6F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6F33"/>
  </w:style>
  <w:style w:type="paragraph" w:styleId="Piedepgina">
    <w:name w:val="footer"/>
    <w:basedOn w:val="Normal"/>
    <w:link w:val="PiedepginaCar"/>
    <w:uiPriority w:val="99"/>
    <w:unhideWhenUsed/>
    <w:rsid w:val="00986F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6F33"/>
  </w:style>
  <w:style w:type="paragraph" w:styleId="Prrafodelista">
    <w:name w:val="List Paragraph"/>
    <w:basedOn w:val="Normal"/>
    <w:uiPriority w:val="34"/>
    <w:qFormat/>
    <w:rsid w:val="00CA0D23"/>
    <w:pPr>
      <w:ind w:left="720"/>
      <w:contextualSpacing/>
    </w:pPr>
  </w:style>
  <w:style w:type="character" w:styleId="Nmerodepgina">
    <w:name w:val="page number"/>
    <w:basedOn w:val="Fuentedeprrafopredeter"/>
    <w:uiPriority w:val="99"/>
    <w:semiHidden/>
    <w:unhideWhenUsed/>
    <w:rsid w:val="003A50A9"/>
  </w:style>
  <w:style w:type="paragraph" w:styleId="Textodeglobo">
    <w:name w:val="Balloon Text"/>
    <w:basedOn w:val="Normal"/>
    <w:link w:val="TextodegloboCar"/>
    <w:uiPriority w:val="99"/>
    <w:semiHidden/>
    <w:unhideWhenUsed/>
    <w:rsid w:val="00644069"/>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69"/>
    <w:rPr>
      <w:rFonts w:ascii="Lucida Grande" w:hAnsi="Lucida Grande" w:cs="Lucida Grande"/>
      <w:sz w:val="18"/>
      <w:szCs w:val="18"/>
    </w:rPr>
  </w:style>
  <w:style w:type="character" w:customStyle="1" w:styleId="Ttulo1Car">
    <w:name w:val="Título 1 Car"/>
    <w:basedOn w:val="Fuentedeprrafopredeter"/>
    <w:link w:val="Ttulo1"/>
    <w:uiPriority w:val="9"/>
    <w:rsid w:val="00CD76C2"/>
    <w:rPr>
      <w:rFonts w:ascii="Arial" w:eastAsiaTheme="majorEastAsia" w:hAnsi="Arial" w:cstheme="majorBidi"/>
      <w:b/>
      <w:bCs/>
      <w:sz w:val="32"/>
      <w:szCs w:val="32"/>
    </w:rPr>
  </w:style>
  <w:style w:type="character" w:customStyle="1" w:styleId="Ttulo2Car">
    <w:name w:val="Título 2 Car"/>
    <w:basedOn w:val="Fuentedeprrafopredeter"/>
    <w:link w:val="Ttulo2"/>
    <w:uiPriority w:val="9"/>
    <w:rsid w:val="00CD76C2"/>
    <w:rPr>
      <w:rFonts w:ascii="Arial" w:eastAsiaTheme="majorEastAsia" w:hAnsi="Arial" w:cstheme="majorBidi"/>
      <w:b/>
      <w:bCs/>
      <w:sz w:val="28"/>
      <w:szCs w:val="26"/>
    </w:rPr>
  </w:style>
  <w:style w:type="character" w:customStyle="1" w:styleId="Ttulo3Car">
    <w:name w:val="Título 3 Car"/>
    <w:basedOn w:val="Fuentedeprrafopredeter"/>
    <w:link w:val="Ttulo3"/>
    <w:uiPriority w:val="9"/>
    <w:rsid w:val="00CD76C2"/>
    <w:rPr>
      <w:rFonts w:ascii="Arial" w:eastAsiaTheme="majorEastAsia" w:hAnsi="Arial" w:cstheme="majorBidi"/>
      <w:b/>
      <w:bCs/>
      <w:sz w:val="24"/>
    </w:rPr>
  </w:style>
  <w:style w:type="character" w:styleId="Refdecomentario">
    <w:name w:val="annotation reference"/>
    <w:basedOn w:val="Fuentedeprrafopredeter"/>
    <w:uiPriority w:val="99"/>
    <w:semiHidden/>
    <w:unhideWhenUsed/>
    <w:rsid w:val="003650D8"/>
    <w:rPr>
      <w:sz w:val="16"/>
      <w:szCs w:val="16"/>
    </w:rPr>
  </w:style>
  <w:style w:type="paragraph" w:styleId="Textocomentario">
    <w:name w:val="annotation text"/>
    <w:basedOn w:val="Normal"/>
    <w:link w:val="TextocomentarioCar"/>
    <w:uiPriority w:val="99"/>
    <w:semiHidden/>
    <w:unhideWhenUsed/>
    <w:rsid w:val="003650D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650D8"/>
    <w:rPr>
      <w:sz w:val="20"/>
      <w:szCs w:val="20"/>
    </w:rPr>
  </w:style>
  <w:style w:type="paragraph" w:styleId="Asuntodelcomentario">
    <w:name w:val="annotation subject"/>
    <w:basedOn w:val="Textocomentario"/>
    <w:next w:val="Textocomentario"/>
    <w:link w:val="AsuntodelcomentarioCar"/>
    <w:uiPriority w:val="99"/>
    <w:semiHidden/>
    <w:unhideWhenUsed/>
    <w:rsid w:val="003650D8"/>
    <w:rPr>
      <w:b/>
      <w:bCs/>
    </w:rPr>
  </w:style>
  <w:style w:type="character" w:customStyle="1" w:styleId="AsuntodelcomentarioCar">
    <w:name w:val="Asunto del comentario Car"/>
    <w:basedOn w:val="TextocomentarioCar"/>
    <w:link w:val="Asuntodelcomentario"/>
    <w:uiPriority w:val="99"/>
    <w:semiHidden/>
    <w:rsid w:val="003650D8"/>
    <w:rPr>
      <w:b/>
      <w:bCs/>
      <w:sz w:val="20"/>
      <w:szCs w:val="20"/>
    </w:rPr>
  </w:style>
  <w:style w:type="paragraph" w:styleId="Revisin">
    <w:name w:val="Revision"/>
    <w:hidden/>
    <w:uiPriority w:val="99"/>
    <w:semiHidden/>
    <w:rsid w:val="004F50AC"/>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8258778">
      <w:bodyDiv w:val="1"/>
      <w:marLeft w:val="0"/>
      <w:marRight w:val="0"/>
      <w:marTop w:val="0"/>
      <w:marBottom w:val="0"/>
      <w:divBdr>
        <w:top w:val="none" w:sz="0" w:space="0" w:color="auto"/>
        <w:left w:val="none" w:sz="0" w:space="0" w:color="auto"/>
        <w:bottom w:val="none" w:sz="0" w:space="0" w:color="auto"/>
        <w:right w:val="none" w:sz="0" w:space="0" w:color="auto"/>
      </w:divBdr>
      <w:divsChild>
        <w:div w:id="1697539789">
          <w:marLeft w:val="0"/>
          <w:marRight w:val="0"/>
          <w:marTop w:val="0"/>
          <w:marBottom w:val="0"/>
          <w:divBdr>
            <w:top w:val="none" w:sz="0" w:space="0" w:color="auto"/>
            <w:left w:val="none" w:sz="0" w:space="0" w:color="auto"/>
            <w:bottom w:val="none" w:sz="0" w:space="0" w:color="auto"/>
            <w:right w:val="none" w:sz="0" w:space="0" w:color="auto"/>
          </w:divBdr>
        </w:div>
        <w:div w:id="2119979430">
          <w:marLeft w:val="0"/>
          <w:marRight w:val="0"/>
          <w:marTop w:val="0"/>
          <w:marBottom w:val="0"/>
          <w:divBdr>
            <w:top w:val="none" w:sz="0" w:space="0" w:color="auto"/>
            <w:left w:val="none" w:sz="0" w:space="0" w:color="auto"/>
            <w:bottom w:val="none" w:sz="0" w:space="0" w:color="auto"/>
            <w:right w:val="none" w:sz="0" w:space="0" w:color="auto"/>
          </w:divBdr>
        </w:div>
        <w:div w:id="1623918155">
          <w:marLeft w:val="0"/>
          <w:marRight w:val="0"/>
          <w:marTop w:val="0"/>
          <w:marBottom w:val="0"/>
          <w:divBdr>
            <w:top w:val="none" w:sz="0" w:space="0" w:color="auto"/>
            <w:left w:val="none" w:sz="0" w:space="0" w:color="auto"/>
            <w:bottom w:val="none" w:sz="0" w:space="0" w:color="auto"/>
            <w:right w:val="none" w:sz="0" w:space="0" w:color="auto"/>
          </w:divBdr>
        </w:div>
        <w:div w:id="2074690668">
          <w:marLeft w:val="0"/>
          <w:marRight w:val="0"/>
          <w:marTop w:val="0"/>
          <w:marBottom w:val="0"/>
          <w:divBdr>
            <w:top w:val="none" w:sz="0" w:space="0" w:color="auto"/>
            <w:left w:val="none" w:sz="0" w:space="0" w:color="auto"/>
            <w:bottom w:val="none" w:sz="0" w:space="0" w:color="auto"/>
            <w:right w:val="none" w:sz="0" w:space="0" w:color="auto"/>
          </w:divBdr>
        </w:div>
        <w:div w:id="289475467">
          <w:marLeft w:val="0"/>
          <w:marRight w:val="0"/>
          <w:marTop w:val="0"/>
          <w:marBottom w:val="0"/>
          <w:divBdr>
            <w:top w:val="none" w:sz="0" w:space="0" w:color="auto"/>
            <w:left w:val="none" w:sz="0" w:space="0" w:color="auto"/>
            <w:bottom w:val="none" w:sz="0" w:space="0" w:color="auto"/>
            <w:right w:val="none" w:sz="0" w:space="0" w:color="auto"/>
          </w:divBdr>
        </w:div>
      </w:divsChild>
    </w:div>
    <w:div w:id="212946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899</Words>
  <Characters>4949</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Ojeda Pereirea</dc:creator>
  <cp:lastModifiedBy>Ivan Ojeda Pereirea</cp:lastModifiedBy>
  <cp:revision>6</cp:revision>
  <dcterms:created xsi:type="dcterms:W3CDTF">2019-08-14T02:03:00Z</dcterms:created>
  <dcterms:modified xsi:type="dcterms:W3CDTF">2019-08-14T14:51:00Z</dcterms:modified>
</cp:coreProperties>
</file>